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581A76">
        <w:rPr>
          <w:rStyle w:val="bold"/>
          <w:rFonts w:asciiTheme="minorHAnsi" w:hAnsiTheme="minorHAnsi" w:cstheme="minorHAnsi"/>
        </w:rPr>
        <w:t>1</w:t>
      </w:r>
      <w:r>
        <w:rPr>
          <w:rStyle w:val="bold"/>
          <w:rFonts w:asciiTheme="minorHAnsi" w:hAnsiTheme="minorHAnsi" w:cstheme="minorHAnsi"/>
        </w:rPr>
        <w:t>/20</w:t>
      </w:r>
      <w:r w:rsidR="000022C9">
        <w:rPr>
          <w:rStyle w:val="bold"/>
          <w:rFonts w:asciiTheme="minorHAnsi" w:hAnsiTheme="minorHAnsi" w:cstheme="minorHAnsi"/>
        </w:rPr>
        <w:t>20</w:t>
      </w:r>
      <w:r>
        <w:rPr>
          <w:rStyle w:val="bold"/>
          <w:rFonts w:asciiTheme="minorHAnsi" w:hAnsiTheme="minorHAnsi" w:cstheme="minorHAnsi"/>
        </w:rPr>
        <w:t>/</w:t>
      </w:r>
      <w:r w:rsidR="004B2ED0">
        <w:rPr>
          <w:rStyle w:val="bold"/>
          <w:rFonts w:asciiTheme="minorHAnsi" w:hAnsiTheme="minorHAnsi" w:cstheme="minorHAnsi"/>
        </w:rPr>
        <w:t>C</w:t>
      </w:r>
      <w:r w:rsidR="000B5BFF">
        <w:rPr>
          <w:rStyle w:val="bold"/>
          <w:rFonts w:asciiTheme="minorHAnsi" w:hAnsiTheme="minorHAnsi" w:cstheme="minorHAnsi"/>
        </w:rPr>
        <w:t>M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581A76" w:rsidRPr="00581A76" w:rsidRDefault="00581A76" w:rsidP="00581A76">
      <w:pPr>
        <w:pStyle w:val="center"/>
        <w:rPr>
          <w:rStyle w:val="bold20"/>
          <w:rFonts w:asciiTheme="minorHAnsi" w:hAnsiTheme="minorHAnsi" w:cstheme="minorHAnsi"/>
          <w:sz w:val="24"/>
          <w:szCs w:val="24"/>
        </w:rPr>
      </w:pPr>
    </w:p>
    <w:p w:rsidR="004B2ED0" w:rsidRPr="00126B71" w:rsidRDefault="004B2ED0" w:rsidP="004B2ED0">
      <w:pPr>
        <w:pStyle w:val="center"/>
        <w:ind w:left="1134" w:right="1134"/>
        <w:jc w:val="both"/>
        <w:rPr>
          <w:rStyle w:val="bold20"/>
          <w:rFonts w:asciiTheme="minorHAnsi" w:hAnsiTheme="minorHAnsi" w:cstheme="minorHAnsi"/>
          <w:sz w:val="24"/>
          <w:szCs w:val="24"/>
        </w:rPr>
      </w:pPr>
      <w:r w:rsidRPr="00126B71">
        <w:rPr>
          <w:rStyle w:val="bold20"/>
          <w:rFonts w:asciiTheme="minorHAnsi" w:hAnsiTheme="minorHAnsi" w:cstheme="minorHAnsi"/>
          <w:sz w:val="24"/>
          <w:szCs w:val="24"/>
        </w:rPr>
        <w:t>Dostarczenie doposażenia niezębnych do powadzenia szkoleń-</w:t>
      </w:r>
    </w:p>
    <w:p w:rsidR="004B2ED0" w:rsidRPr="00126B71" w:rsidRDefault="004B2ED0" w:rsidP="004B2ED0">
      <w:pPr>
        <w:pStyle w:val="center"/>
        <w:ind w:left="1134" w:right="1134"/>
        <w:jc w:val="both"/>
        <w:rPr>
          <w:rFonts w:asciiTheme="minorHAnsi" w:hAnsiTheme="minorHAnsi" w:cstheme="minorHAnsi"/>
          <w:sz w:val="24"/>
          <w:szCs w:val="24"/>
        </w:rPr>
      </w:pPr>
      <w:r w:rsidRPr="00126B71">
        <w:rPr>
          <w:rStyle w:val="bold20"/>
          <w:rFonts w:asciiTheme="minorHAnsi" w:hAnsiTheme="minorHAnsi" w:cstheme="minorHAnsi"/>
          <w:color w:val="000000" w:themeColor="text1"/>
          <w:sz w:val="24"/>
          <w:szCs w:val="24"/>
        </w:rPr>
        <w:t>sprzęt i oprogramowanie komputerowe i urządzenia multimedialne</w:t>
      </w:r>
      <w:r>
        <w:rPr>
          <w:rStyle w:val="bold20"/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B2ED0" w:rsidRPr="00126B71" w:rsidRDefault="004B2ED0" w:rsidP="004B2ED0">
      <w:pPr>
        <w:pStyle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1AC7" w:rsidRDefault="00E31AC7">
      <w:r>
        <w:separator/>
      </w:r>
    </w:p>
  </w:endnote>
  <w:endnote w:type="continuationSeparator" w:id="0">
    <w:p w:rsidR="00E31AC7" w:rsidRDefault="00E3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 w:rsidRPr="000022C9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1AC7" w:rsidRDefault="00E31AC7">
      <w:r>
        <w:rPr>
          <w:color w:val="000000"/>
        </w:rPr>
        <w:separator/>
      </w:r>
    </w:p>
  </w:footnote>
  <w:footnote w:type="continuationSeparator" w:id="0">
    <w:p w:rsidR="00E31AC7" w:rsidRDefault="00E3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ED0" w:rsidRPr="00F679AD" w:rsidRDefault="004B2ED0" w:rsidP="004B2ED0">
    <w:pPr>
      <w:pStyle w:val="Nagwek"/>
      <w:jc w:val="center"/>
      <w:rPr>
        <w:noProof/>
        <w:sz w:val="16"/>
        <w:szCs w:val="16"/>
      </w:rPr>
    </w:pPr>
    <w:r>
      <w:rPr>
        <w:noProof/>
      </w:rPr>
      <w:drawing>
        <wp:inline distT="0" distB="0" distL="0" distR="0" wp14:anchorId="27034411" wp14:editId="43570689">
          <wp:extent cx="5029200" cy="1112520"/>
          <wp:effectExtent l="0" t="0" r="0" b="0"/>
          <wp:docPr id="4" name="Obraz 2" descr="Obraz zawierający nóż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ED0" w:rsidRDefault="004B2ED0" w:rsidP="004B2ED0">
    <w:pPr>
      <w:pStyle w:val="Nagwek"/>
      <w:jc w:val="center"/>
      <w:rPr>
        <w:b/>
        <w:sz w:val="4"/>
        <w:szCs w:val="4"/>
      </w:rPr>
    </w:pPr>
  </w:p>
  <w:p w:rsidR="004B2ED0" w:rsidRDefault="004B2ED0" w:rsidP="004B2ED0">
    <w:pPr>
      <w:pStyle w:val="Nagwek"/>
      <w:jc w:val="center"/>
      <w:rPr>
        <w:b/>
        <w:sz w:val="4"/>
        <w:szCs w:val="4"/>
      </w:rPr>
    </w:pPr>
  </w:p>
  <w:p w:rsidR="004B2ED0" w:rsidRPr="007745F5" w:rsidRDefault="004B2ED0" w:rsidP="004B2ED0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 w:rsidRPr="007745F5">
      <w:rPr>
        <w:rFonts w:ascii="Arial" w:hAnsi="Arial" w:cs="Arial"/>
        <w:sz w:val="18"/>
        <w:szCs w:val="18"/>
      </w:rPr>
      <w:t xml:space="preserve"> współfinansowany ze środków Unii Europejskiej w ramach </w:t>
    </w:r>
    <w:r>
      <w:rPr>
        <w:rFonts w:ascii="Arial" w:hAnsi="Arial" w:cs="Arial"/>
        <w:sz w:val="18"/>
        <w:szCs w:val="18"/>
      </w:rPr>
      <w:t>Europejskiego Funduszu Rozwoju Regionalnego</w:t>
    </w:r>
    <w:r w:rsidRPr="007745F5">
      <w:rPr>
        <w:rFonts w:ascii="Arial" w:hAnsi="Arial" w:cs="Arial"/>
        <w:sz w:val="18"/>
        <w:szCs w:val="18"/>
      </w:rPr>
      <w:t>.</w:t>
    </w:r>
  </w:p>
  <w:p w:rsidR="004B2ED0" w:rsidRDefault="004B2ED0" w:rsidP="004B2ED0">
    <w:pPr>
      <w:pStyle w:val="Standarduser"/>
    </w:pP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245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5BF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5E142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60AF-7870-4921-846A-EA9F84EF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2019-11-11T14:46:00Z</cp:lastPrinted>
  <dcterms:created xsi:type="dcterms:W3CDTF">2020-07-11T14:51:00Z</dcterms:created>
  <dcterms:modified xsi:type="dcterms:W3CDTF">2020-07-31T14:12:00Z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